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63" w:rsidRPr="007F0E63" w:rsidRDefault="007F0E63" w:rsidP="007F0E63">
      <w:pPr>
        <w:rPr>
          <w:rFonts w:ascii="Arial" w:hAnsi="Arial" w:cs="Arial"/>
          <w:b/>
          <w:sz w:val="24"/>
          <w:szCs w:val="24"/>
        </w:rPr>
      </w:pPr>
      <w:r w:rsidRPr="007F0E63">
        <w:rPr>
          <w:rFonts w:ascii="Arial" w:hAnsi="Arial" w:cs="Arial"/>
          <w:b/>
          <w:sz w:val="24"/>
          <w:szCs w:val="24"/>
        </w:rPr>
        <w:t>Muhasebe Müdürlüğü</w:t>
      </w:r>
    </w:p>
    <w:tbl>
      <w:tblPr>
        <w:tblW w:w="0" w:type="auto"/>
        <w:tblInd w:w="-67" w:type="dxa"/>
        <w:tblBorders>
          <w:top w:val="single" w:sz="6" w:space="0" w:color="465568"/>
          <w:left w:val="single" w:sz="6" w:space="0" w:color="465568"/>
          <w:bottom w:val="single" w:sz="6" w:space="0" w:color="465568"/>
          <w:right w:val="single" w:sz="6" w:space="0" w:color="465568"/>
        </w:tblBorders>
        <w:tblCellMar>
          <w:left w:w="0" w:type="dxa"/>
          <w:right w:w="0" w:type="dxa"/>
        </w:tblCellMar>
        <w:tblLook w:val="04A0" w:firstRow="1" w:lastRow="0" w:firstColumn="1" w:lastColumn="0" w:noHBand="0" w:noVBand="1"/>
      </w:tblPr>
      <w:tblGrid>
        <w:gridCol w:w="499"/>
        <w:gridCol w:w="2111"/>
        <w:gridCol w:w="4957"/>
        <w:gridCol w:w="1554"/>
      </w:tblGrid>
      <w:tr w:rsidR="007F0E63" w:rsidRPr="007F0E63" w:rsidTr="007F0E63">
        <w:trPr>
          <w:tblHeader/>
        </w:trPr>
        <w:tc>
          <w:tcPr>
            <w:tcW w:w="499" w:type="dxa"/>
            <w:shd w:val="clear" w:color="auto" w:fill="465568"/>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color w:val="FFFFFF"/>
                <w:sz w:val="21"/>
                <w:szCs w:val="21"/>
                <w:lang w:eastAsia="tr-TR"/>
              </w:rPr>
            </w:pPr>
            <w:r w:rsidRPr="007F0E63">
              <w:rPr>
                <w:rFonts w:ascii="Times New Roman" w:eastAsia="Times New Roman" w:hAnsi="Times New Roman" w:cs="Times New Roman"/>
                <w:color w:val="FFFFFF"/>
                <w:sz w:val="21"/>
                <w:szCs w:val="21"/>
                <w:lang w:eastAsia="tr-TR"/>
              </w:rPr>
              <w:t>S. No</w:t>
            </w:r>
          </w:p>
        </w:tc>
        <w:tc>
          <w:tcPr>
            <w:tcW w:w="0" w:type="auto"/>
            <w:shd w:val="clear" w:color="auto" w:fill="465568"/>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color w:val="FFFFFF"/>
                <w:sz w:val="21"/>
                <w:szCs w:val="21"/>
                <w:lang w:eastAsia="tr-TR"/>
              </w:rPr>
            </w:pPr>
            <w:r w:rsidRPr="007F0E63">
              <w:rPr>
                <w:rFonts w:ascii="Times New Roman" w:eastAsia="Times New Roman" w:hAnsi="Times New Roman" w:cs="Times New Roman"/>
                <w:color w:val="FFFFFF"/>
                <w:sz w:val="21"/>
                <w:szCs w:val="21"/>
                <w:lang w:eastAsia="tr-TR"/>
              </w:rPr>
              <w:t>Hizmetin Adı</w:t>
            </w:r>
          </w:p>
        </w:tc>
        <w:tc>
          <w:tcPr>
            <w:tcW w:w="0" w:type="auto"/>
            <w:shd w:val="clear" w:color="auto" w:fill="465568"/>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color w:val="FFFFFF"/>
                <w:sz w:val="21"/>
                <w:szCs w:val="21"/>
                <w:lang w:eastAsia="tr-TR"/>
              </w:rPr>
            </w:pPr>
            <w:r w:rsidRPr="007F0E63">
              <w:rPr>
                <w:rFonts w:ascii="Times New Roman" w:eastAsia="Times New Roman" w:hAnsi="Times New Roman" w:cs="Times New Roman"/>
                <w:color w:val="FFFFFF"/>
                <w:sz w:val="21"/>
                <w:szCs w:val="21"/>
                <w:lang w:eastAsia="tr-TR"/>
              </w:rPr>
              <w:t>Başvuruda İstenen Belgeler</w:t>
            </w:r>
          </w:p>
        </w:tc>
        <w:tc>
          <w:tcPr>
            <w:tcW w:w="0" w:type="auto"/>
            <w:shd w:val="clear" w:color="auto" w:fill="465568"/>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color w:val="FFFFFF"/>
                <w:sz w:val="21"/>
                <w:szCs w:val="21"/>
                <w:lang w:eastAsia="tr-TR"/>
              </w:rPr>
            </w:pPr>
            <w:r w:rsidRPr="007F0E63">
              <w:rPr>
                <w:rFonts w:ascii="Times New Roman" w:eastAsia="Times New Roman" w:hAnsi="Times New Roman" w:cs="Times New Roman"/>
                <w:color w:val="FFFFFF"/>
                <w:sz w:val="21"/>
                <w:szCs w:val="21"/>
                <w:lang w:eastAsia="tr-TR"/>
              </w:rPr>
              <w:t>Hizmetin (En Geç) Tamamlanma Süresi</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Her Türlü Gelirin Tahsil Edilmesi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Konusuna Göre</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a-) İlgili İdarenin yazısı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b-)Mahkeme kararı</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c-) İdari para cezası karar tutanağı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d-) İlgilinin Beyanı</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e)</w:t>
            </w:r>
            <w:r w:rsidR="00A92E20">
              <w:rPr>
                <w:rFonts w:ascii="Times New Roman" w:eastAsia="Times New Roman" w:hAnsi="Times New Roman" w:cs="Times New Roman"/>
                <w:sz w:val="24"/>
                <w:szCs w:val="24"/>
                <w:lang w:eastAsia="tr-TR"/>
              </w:rPr>
              <w:t xml:space="preserve"> </w:t>
            </w:r>
            <w:proofErr w:type="spellStart"/>
            <w:r w:rsidRPr="007F0E63">
              <w:rPr>
                <w:rFonts w:ascii="Times New Roman" w:eastAsia="Times New Roman" w:hAnsi="Times New Roman" w:cs="Times New Roman"/>
                <w:sz w:val="24"/>
                <w:szCs w:val="24"/>
                <w:lang w:eastAsia="tr-TR"/>
              </w:rPr>
              <w:t>Ecrimisil</w:t>
            </w:r>
            <w:proofErr w:type="spellEnd"/>
            <w:r w:rsidRPr="007F0E63">
              <w:rPr>
                <w:rFonts w:ascii="Times New Roman" w:eastAsia="Times New Roman" w:hAnsi="Times New Roman" w:cs="Times New Roman"/>
                <w:sz w:val="24"/>
                <w:szCs w:val="24"/>
                <w:lang w:eastAsia="tr-TR"/>
              </w:rPr>
              <w:t xml:space="preserve"> ihbarnamesi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2</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Adli Teminat İşlemleri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A92E20">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1-Tahsilinde, Mahkeme Ka</w:t>
            </w:r>
            <w:r w:rsidR="00A92E20">
              <w:rPr>
                <w:rFonts w:ascii="Times New Roman" w:eastAsia="Times New Roman" w:hAnsi="Times New Roman" w:cs="Times New Roman"/>
                <w:sz w:val="24"/>
                <w:szCs w:val="24"/>
                <w:lang w:eastAsia="tr-TR"/>
              </w:rPr>
              <w:t>r</w:t>
            </w:r>
            <w:r w:rsidRPr="007F0E63">
              <w:rPr>
                <w:rFonts w:ascii="Times New Roman" w:eastAsia="Times New Roman" w:hAnsi="Times New Roman" w:cs="Times New Roman"/>
                <w:sz w:val="24"/>
                <w:szCs w:val="24"/>
                <w:lang w:eastAsia="tr-TR"/>
              </w:rPr>
              <w:t xml:space="preserve">arı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2- İadesinde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a)Mahkeme Kararı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b) Alındı aslı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c) Hak sahibi dışındakilere yapılacak iadelerde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3</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Teminat Alınması</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A92E20">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İhaleyi yapan kurumun yazısı</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2- Teminat olarak kabul edilecek değerler</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4</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Kesin Teminat iadesi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1-İhaleyi yapan kurumun ilişiksizlik yazısı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2-Alındı belgesi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3- SGK ilişiksizlik belgesi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4-İhale konusu iş ile ilgili vergi borcu bulunmadığına dair belge</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5- Nakit teminatların iadesinde ilgilinin Banka hesap bilgilerini gösterir dilekçe</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6- Hak sahibi dışındakilere yapılacak iadelerde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45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5</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Geçici Teminat</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1- İhaleyi yapan kurumun iadeye ilişkin yazısı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2- Alındı belgesi</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3- Nakit teminatların iadesinde ilgilinin Banka hesap bilgilerini gösterir dilekçe</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4-Hak sahibi dışındakilere yapılacak iadelerde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45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A92E20" w:rsidP="00A92E20">
            <w:pPr>
              <w:spacing w:before="22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F0E63" w:rsidRPr="007F0E63">
              <w:rPr>
                <w:rFonts w:ascii="Times New Roman" w:eastAsia="Times New Roman" w:hAnsi="Times New Roman" w:cs="Times New Roman"/>
                <w:sz w:val="24"/>
                <w:szCs w:val="24"/>
                <w:lang w:eastAsia="tr-TR"/>
              </w:rPr>
              <w:t>6</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A92E20" w:rsidP="00A92E20">
            <w:pPr>
              <w:spacing w:before="22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Bütçe Gelir</w:t>
            </w:r>
            <w:r w:rsidR="007F0E63" w:rsidRPr="007F0E63">
              <w:rPr>
                <w:rFonts w:ascii="Times New Roman" w:eastAsia="Times New Roman" w:hAnsi="Times New Roman" w:cs="Times New Roman"/>
                <w:sz w:val="24"/>
                <w:szCs w:val="24"/>
                <w:lang w:eastAsia="tr-TR"/>
              </w:rPr>
              <w:t>lerinden Re</w:t>
            </w:r>
            <w:r>
              <w:rPr>
                <w:rFonts w:ascii="Times New Roman" w:eastAsia="Times New Roman" w:hAnsi="Times New Roman" w:cs="Times New Roman"/>
                <w:sz w:val="24"/>
                <w:szCs w:val="24"/>
                <w:lang w:eastAsia="tr-TR"/>
              </w:rPr>
              <w:t>t</w:t>
            </w:r>
            <w:r w:rsidR="007F0E63" w:rsidRPr="007F0E63">
              <w:rPr>
                <w:rFonts w:ascii="Times New Roman" w:eastAsia="Times New Roman" w:hAnsi="Times New Roman" w:cs="Times New Roman"/>
                <w:sz w:val="24"/>
                <w:szCs w:val="24"/>
                <w:lang w:eastAsia="tr-TR"/>
              </w:rPr>
              <w:t xml:space="preserve"> ve İadeler</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1- Alındı belgesi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2- İlgili idarenin veya mahkemenin iadeye ilişkin yazısı</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3- ilgilinin Banka hesap bilgilerini gösterir dilekçe</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4-Hak sahibi dışındakilere yapılacak iadelerde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Saat</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lastRenderedPageBreak/>
              <w:t>7</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Mahsup belgesi niteliğinde muhasebe işlem fişi verilmesi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7F0E63">
              <w:rPr>
                <w:rFonts w:ascii="Times New Roman" w:eastAsia="Times New Roman" w:hAnsi="Times New Roman" w:cs="Times New Roman"/>
                <w:sz w:val="24"/>
                <w:szCs w:val="24"/>
                <w:lang w:eastAsia="tr-TR"/>
              </w:rPr>
              <w:t>imlik numarasını veya vergi numarasını içeren dilekçe</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10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8</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Emanet iade işlemleri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1- İlgilinin banka hesap bilgilerini ve kimlik numarasını içeren dilekçe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2- Alında belgesi (düzenlenmiş olması halinde) 3-Gerekli haller</w:t>
            </w:r>
            <w:r>
              <w:rPr>
                <w:rFonts w:ascii="Times New Roman" w:eastAsia="Times New Roman" w:hAnsi="Times New Roman" w:cs="Times New Roman"/>
                <w:sz w:val="24"/>
                <w:szCs w:val="24"/>
                <w:lang w:eastAsia="tr-TR"/>
              </w:rPr>
              <w:t>i</w:t>
            </w:r>
            <w:r w:rsidRPr="007F0E63">
              <w:rPr>
                <w:rFonts w:ascii="Times New Roman" w:eastAsia="Times New Roman" w:hAnsi="Times New Roman" w:cs="Times New Roman"/>
                <w:sz w:val="24"/>
                <w:szCs w:val="24"/>
                <w:lang w:eastAsia="tr-TR"/>
              </w:rPr>
              <w:t>nde idarenin iade yapılmasına ilişkin yazısı</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4- Hak sahibi dışındakilere yapılacak ödemelerde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30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9</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Kaydedilen Alındı Belgeleri için tasdikli suret verilmesi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1- Dilekçe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2- Gerekli hallerde Gazete İlanı</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Saat</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10</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Vize Pulu satışı</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A92E20">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Yetkili Seyahat Acent</w:t>
            </w:r>
            <w:r w:rsidR="00A92E20">
              <w:rPr>
                <w:rFonts w:ascii="Times New Roman" w:eastAsia="Times New Roman" w:hAnsi="Times New Roman" w:cs="Times New Roman"/>
                <w:sz w:val="24"/>
                <w:szCs w:val="24"/>
                <w:lang w:eastAsia="tr-TR"/>
              </w:rPr>
              <w:t>esini</w:t>
            </w:r>
            <w:r w:rsidRPr="007F0E63">
              <w:rPr>
                <w:rFonts w:ascii="Times New Roman" w:eastAsia="Times New Roman" w:hAnsi="Times New Roman" w:cs="Times New Roman"/>
                <w:sz w:val="24"/>
                <w:szCs w:val="24"/>
                <w:lang w:eastAsia="tr-TR"/>
              </w:rPr>
              <w:t>n talep yazısı (Talepname)</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20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11</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Gümrük Kanunu Uyarınca Alınan Nakit Teminat ve Gümrük vergisi iadeleri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A92E20">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1- </w:t>
            </w:r>
            <w:proofErr w:type="gramStart"/>
            <w:r w:rsidRPr="007F0E63">
              <w:rPr>
                <w:rFonts w:ascii="Times New Roman" w:eastAsia="Times New Roman" w:hAnsi="Times New Roman" w:cs="Times New Roman"/>
                <w:sz w:val="24"/>
                <w:szCs w:val="24"/>
                <w:lang w:eastAsia="tr-TR"/>
              </w:rPr>
              <w:t xml:space="preserve">Gümrük </w:t>
            </w:r>
            <w:r w:rsidR="00714CFB">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idaresince</w:t>
            </w:r>
            <w:proofErr w:type="gramEnd"/>
            <w:r w:rsidRPr="007F0E63">
              <w:rPr>
                <w:rFonts w:ascii="Times New Roman" w:eastAsia="Times New Roman" w:hAnsi="Times New Roman" w:cs="Times New Roman"/>
                <w:sz w:val="24"/>
                <w:szCs w:val="24"/>
                <w:lang w:eastAsia="tr-TR"/>
              </w:rPr>
              <w:t xml:space="preserve"> düzenlenen iadeye ilişkin düzeltme ve iade belgesi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2- Alındı belgesi aslı Alındı Belgesinin aslı kaybedilmişse, Alındı aslının kaybedildiğine ilişkin dilekçe ve gerekli hallerde gazete ilanı</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 3- Vekil ise Noter </w:t>
            </w:r>
            <w:r>
              <w:rPr>
                <w:rFonts w:ascii="Times New Roman" w:eastAsia="Times New Roman" w:hAnsi="Times New Roman" w:cs="Times New Roman"/>
                <w:sz w:val="24"/>
                <w:szCs w:val="24"/>
                <w:lang w:eastAsia="tr-TR"/>
              </w:rPr>
              <w:t xml:space="preserve">tasdikli </w:t>
            </w:r>
            <w:r w:rsidR="00A92E20" w:rsidRPr="007F0E63">
              <w:rPr>
                <w:rFonts w:ascii="Times New Roman" w:eastAsia="Times New Roman" w:hAnsi="Times New Roman" w:cs="Times New Roman"/>
                <w:sz w:val="24"/>
                <w:szCs w:val="24"/>
                <w:lang w:eastAsia="tr-TR"/>
              </w:rPr>
              <w:t>vekâletn</w:t>
            </w:r>
            <w:r w:rsidR="00A92E20">
              <w:rPr>
                <w:rFonts w:ascii="Times New Roman" w:eastAsia="Times New Roman" w:hAnsi="Times New Roman" w:cs="Times New Roman"/>
                <w:sz w:val="24"/>
                <w:szCs w:val="24"/>
                <w:lang w:eastAsia="tr-TR"/>
              </w:rPr>
              <w:t>a</w:t>
            </w:r>
            <w:r w:rsidR="00A92E20" w:rsidRPr="007F0E63">
              <w:rPr>
                <w:rFonts w:ascii="Times New Roman" w:eastAsia="Times New Roman" w:hAnsi="Times New Roman" w:cs="Times New Roman"/>
                <w:sz w:val="24"/>
                <w:szCs w:val="24"/>
                <w:lang w:eastAsia="tr-TR"/>
              </w:rPr>
              <w:t>me</w:t>
            </w:r>
            <w:r w:rsidR="00A92E2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 xml:space="preserve">4- Tüzel Kişilerde Kanuni Temsilciye ait yetki belgesi </w:t>
            </w:r>
            <w:r w:rsidR="00A92E20">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5- Bankadan yapılacak ödemel</w:t>
            </w:r>
            <w:r>
              <w:rPr>
                <w:rFonts w:ascii="Times New Roman" w:eastAsia="Times New Roman" w:hAnsi="Times New Roman" w:cs="Times New Roman"/>
                <w:sz w:val="24"/>
                <w:szCs w:val="24"/>
                <w:lang w:eastAsia="tr-TR"/>
              </w:rPr>
              <w:t>er</w:t>
            </w:r>
            <w:r w:rsidRPr="007F0E63">
              <w:rPr>
                <w:rFonts w:ascii="Times New Roman" w:eastAsia="Times New Roman" w:hAnsi="Times New Roman" w:cs="Times New Roman"/>
                <w:sz w:val="24"/>
                <w:szCs w:val="24"/>
                <w:lang w:eastAsia="tr-TR"/>
              </w:rPr>
              <w:t>de ilgilinin banka hesap bilgilerini gösterir dilekçe</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Saat</w:t>
            </w:r>
          </w:p>
        </w:tc>
      </w:tr>
    </w:tbl>
    <w:p w:rsidR="00686FD7" w:rsidRDefault="00686FD7" w:rsidP="007F0E63">
      <w:pPr>
        <w:jc w:val="both"/>
      </w:pPr>
    </w:p>
    <w:p w:rsidR="007F0E63" w:rsidRDefault="007F0E63" w:rsidP="007F0E63">
      <w:pPr>
        <w:jc w:val="both"/>
        <w:rPr>
          <w:rFonts w:ascii="Arial" w:hAnsi="Arial" w:cs="Arial"/>
          <w:color w:val="465568"/>
          <w:sz w:val="20"/>
          <w:szCs w:val="20"/>
          <w:shd w:val="clear" w:color="auto" w:fill="FFFFFF"/>
        </w:rPr>
      </w:pPr>
      <w:r w:rsidRPr="007F0E63">
        <w:rPr>
          <w:rFonts w:ascii="Arial" w:hAnsi="Arial" w:cs="Arial"/>
          <w:b/>
          <w:color w:val="465568"/>
          <w:sz w:val="20"/>
          <w:szCs w:val="20"/>
          <w:shd w:val="clear" w:color="auto" w:fill="FFFFFF"/>
        </w:rPr>
        <w:t>NOT:</w:t>
      </w:r>
      <w:r>
        <w:rPr>
          <w:rFonts w:ascii="Arial" w:hAnsi="Arial" w:cs="Arial"/>
          <w:color w:val="465568"/>
          <w:sz w:val="20"/>
          <w:szCs w:val="20"/>
          <w:shd w:val="clear" w:color="auto" w:fill="FFFFFF"/>
        </w:rPr>
        <w:t xml:space="preserve"> Bakanlığımız ve Merkez Bankası arasında imzalanan protokol gereği kurulan Tek Hazine Cari Hesabı Sistemine göre Say2000i sisteminden bankaya aktarılmak üzere talep edilen nakitlerin hazinece bir sonraki iş günü bankaya aktarılmasından dolayı Hizmetin Ortalama Tamamlanma Süresi bölümünde ödemelere ait işlemlerde süreler gün olarak belirtilmiştir.</w:t>
      </w:r>
      <w:r>
        <w:rPr>
          <w:rFonts w:ascii="Arial" w:hAnsi="Arial" w:cs="Arial"/>
          <w:color w:val="465568"/>
          <w:sz w:val="20"/>
          <w:szCs w:val="20"/>
        </w:rPr>
        <w:br/>
      </w:r>
      <w:bookmarkStart w:id="0" w:name="_GoBack"/>
      <w:bookmarkEnd w:id="0"/>
      <w:r>
        <w:rPr>
          <w:rFonts w:ascii="Arial" w:hAnsi="Arial" w:cs="Arial"/>
          <w:color w:val="465568"/>
          <w:sz w:val="20"/>
          <w:szCs w:val="20"/>
        </w:rPr>
        <w:br/>
      </w:r>
      <w:r>
        <w:rPr>
          <w:rFonts w:ascii="Arial" w:hAnsi="Arial" w:cs="Arial"/>
          <w:color w:val="465568"/>
          <w:sz w:val="20"/>
          <w:szCs w:val="20"/>
          <w:shd w:val="clear" w:color="auto" w:fill="FFFFFF"/>
        </w:rPr>
        <w:t>Başvuru esnasında yukarıda belirtilen belgelerin dışında belge istenmesi, eksiksiz belge ile başvuru yapılmasına rağmen hizmetin belirtilen sürede tamamlanmaması veya yukarıdaki tabloda bazı hizmetlerin bulunmadığını tespiti durumunda ilk müracaat yerine ya da ikinci müracaat yerine başvurunuz.</w:t>
      </w:r>
    </w:p>
    <w:tbl>
      <w:tblPr>
        <w:tblW w:w="10140" w:type="dxa"/>
        <w:tblInd w:w="-209" w:type="dxa"/>
        <w:tblBorders>
          <w:top w:val="single" w:sz="6" w:space="0" w:color="465568"/>
          <w:left w:val="single" w:sz="6" w:space="0" w:color="465568"/>
          <w:bottom w:val="single" w:sz="6" w:space="0" w:color="465568"/>
          <w:right w:val="single" w:sz="6" w:space="0" w:color="465568"/>
        </w:tblBorders>
        <w:shd w:val="clear" w:color="auto" w:fill="FFFFFF"/>
        <w:tblCellMar>
          <w:left w:w="0" w:type="dxa"/>
          <w:right w:w="0" w:type="dxa"/>
        </w:tblCellMar>
        <w:tblLook w:val="04A0" w:firstRow="1" w:lastRow="0" w:firstColumn="1" w:lastColumn="0" w:noHBand="0" w:noVBand="1"/>
      </w:tblPr>
      <w:tblGrid>
        <w:gridCol w:w="1785"/>
        <w:gridCol w:w="3675"/>
        <w:gridCol w:w="206"/>
        <w:gridCol w:w="2074"/>
        <w:gridCol w:w="2400"/>
      </w:tblGrid>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lastRenderedPageBreak/>
              <w:t>İlk Müracaat Yeri</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Bursa Defterdarlığı</w:t>
            </w:r>
          </w:p>
        </w:tc>
        <w:tc>
          <w:tcPr>
            <w:tcW w:w="0" w:type="auto"/>
            <w:vMerge w:val="restart"/>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 </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İkinci Müracaat Yeri</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Bursa Valiliği</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İsim</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9D39EA">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 xml:space="preserve">Mehmet </w:t>
            </w:r>
            <w:r w:rsidR="009D39EA">
              <w:rPr>
                <w:rFonts w:ascii="Arial" w:eastAsia="Times New Roman" w:hAnsi="Arial" w:cs="Arial"/>
                <w:color w:val="465568"/>
                <w:sz w:val="20"/>
                <w:szCs w:val="20"/>
                <w:lang w:eastAsia="tr-TR"/>
              </w:rPr>
              <w:t>TURAL</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İsim</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9D39EA" w:rsidP="007F0E63">
            <w:pPr>
              <w:spacing w:before="225" w:after="0" w:line="240" w:lineRule="auto"/>
              <w:rPr>
                <w:rFonts w:ascii="Arial" w:eastAsia="Times New Roman" w:hAnsi="Arial" w:cs="Arial"/>
                <w:color w:val="465568"/>
                <w:sz w:val="20"/>
                <w:szCs w:val="20"/>
                <w:lang w:eastAsia="tr-TR"/>
              </w:rPr>
            </w:pPr>
            <w:r>
              <w:rPr>
                <w:rFonts w:ascii="Arial" w:eastAsia="Times New Roman" w:hAnsi="Arial" w:cs="Arial"/>
                <w:color w:val="465568"/>
                <w:sz w:val="20"/>
                <w:szCs w:val="20"/>
                <w:lang w:eastAsia="tr-TR"/>
              </w:rPr>
              <w:t>Mustafa KILıÇ</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Unvan</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Defterdar</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Unvan</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Vali Yardımcısı</w:t>
            </w:r>
          </w:p>
        </w:tc>
      </w:tr>
      <w:tr w:rsidR="007F0E63" w:rsidRPr="007F0E63" w:rsidTr="007F0E63">
        <w:trPr>
          <w:trHeight w:val="525"/>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Adres</w:t>
            </w:r>
          </w:p>
        </w:tc>
        <w:tc>
          <w:tcPr>
            <w:tcW w:w="3675"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Fahri Korutürk Caddesi Valilik Binası 16050 BURSA</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Adres</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Fahri Korutürk Cad.</w:t>
            </w:r>
            <w:r>
              <w:rPr>
                <w:rFonts w:ascii="Arial" w:eastAsia="Times New Roman" w:hAnsi="Arial" w:cs="Arial"/>
                <w:color w:val="465568"/>
                <w:sz w:val="20"/>
                <w:szCs w:val="20"/>
                <w:lang w:eastAsia="tr-TR"/>
              </w:rPr>
              <w:t xml:space="preserve"> </w:t>
            </w:r>
            <w:r w:rsidRPr="007F0E63">
              <w:rPr>
                <w:rFonts w:ascii="Arial" w:eastAsia="Times New Roman" w:hAnsi="Arial" w:cs="Arial"/>
                <w:color w:val="465568"/>
                <w:sz w:val="20"/>
                <w:szCs w:val="20"/>
                <w:lang w:eastAsia="tr-TR"/>
              </w:rPr>
              <w:t>Valilik Binası 16050 BURSA</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Tel</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0 224 2211044</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Tel</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0 224 2735000</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Faks</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0 224 2200644</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Faks</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0 224 2718415</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proofErr w:type="gramStart"/>
            <w:r w:rsidRPr="007F0E63">
              <w:rPr>
                <w:rFonts w:ascii="Arial" w:eastAsia="Times New Roman" w:hAnsi="Arial" w:cs="Arial"/>
                <w:b/>
                <w:bCs/>
                <w:color w:val="465568"/>
                <w:sz w:val="21"/>
                <w:szCs w:val="21"/>
                <w:lang w:eastAsia="tr-TR"/>
              </w:rPr>
              <w:t>e</w:t>
            </w:r>
            <w:proofErr w:type="gramEnd"/>
            <w:r w:rsidRPr="007F0E63">
              <w:rPr>
                <w:rFonts w:ascii="Arial" w:eastAsia="Times New Roman" w:hAnsi="Arial" w:cs="Arial"/>
                <w:b/>
                <w:bCs/>
                <w:color w:val="465568"/>
                <w:sz w:val="21"/>
                <w:szCs w:val="21"/>
                <w:lang w:eastAsia="tr-TR"/>
              </w:rPr>
              <w:t>-Mail</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 </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proofErr w:type="gramStart"/>
            <w:r w:rsidRPr="007F0E63">
              <w:rPr>
                <w:rFonts w:ascii="Arial" w:eastAsia="Times New Roman" w:hAnsi="Arial" w:cs="Arial"/>
                <w:b/>
                <w:bCs/>
                <w:color w:val="465568"/>
                <w:sz w:val="21"/>
                <w:szCs w:val="21"/>
                <w:lang w:eastAsia="tr-TR"/>
              </w:rPr>
              <w:t>e</w:t>
            </w:r>
            <w:proofErr w:type="gramEnd"/>
            <w:r w:rsidRPr="007F0E63">
              <w:rPr>
                <w:rFonts w:ascii="Arial" w:eastAsia="Times New Roman" w:hAnsi="Arial" w:cs="Arial"/>
                <w:b/>
                <w:bCs/>
                <w:color w:val="465568"/>
                <w:sz w:val="21"/>
                <w:szCs w:val="21"/>
                <w:lang w:eastAsia="tr-TR"/>
              </w:rPr>
              <w:t>-Mail</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p>
        </w:tc>
      </w:tr>
    </w:tbl>
    <w:p w:rsidR="007F0E63" w:rsidRPr="007F0E63" w:rsidRDefault="007F0E63" w:rsidP="007F0E63">
      <w:pPr>
        <w:shd w:val="clear" w:color="auto" w:fill="FFFFFF"/>
        <w:spacing w:before="100" w:beforeAutospacing="1" w:after="100" w:afterAutospacing="1"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 </w:t>
      </w:r>
    </w:p>
    <w:p w:rsidR="007F0E63" w:rsidRDefault="007F0E63"/>
    <w:sectPr w:rsidR="007F0E63" w:rsidSect="00A92E2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63"/>
    <w:rsid w:val="00686FD7"/>
    <w:rsid w:val="006A3918"/>
    <w:rsid w:val="00714CFB"/>
    <w:rsid w:val="007F0E63"/>
    <w:rsid w:val="009D39EA"/>
    <w:rsid w:val="00A92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BAA6"/>
  <w15:docId w15:val="{4A777674-2006-459A-B316-FCD0412C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0E63"/>
    <w:rPr>
      <w:b/>
      <w:bCs/>
    </w:rPr>
  </w:style>
  <w:style w:type="character" w:styleId="Kpr">
    <w:name w:val="Hyperlink"/>
    <w:basedOn w:val="VarsaylanParagrafYazTipi"/>
    <w:uiPriority w:val="99"/>
    <w:semiHidden/>
    <w:unhideWhenUsed/>
    <w:rsid w:val="007F0E63"/>
    <w:rPr>
      <w:color w:val="0000FF"/>
      <w:u w:val="single"/>
    </w:rPr>
  </w:style>
  <w:style w:type="paragraph" w:styleId="NormalWeb">
    <w:name w:val="Normal (Web)"/>
    <w:basedOn w:val="Normal"/>
    <w:uiPriority w:val="99"/>
    <w:semiHidden/>
    <w:unhideWhenUsed/>
    <w:rsid w:val="007F0E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92E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2E20"/>
    <w:rPr>
      <w:rFonts w:ascii="Segoe UI" w:hAnsi="Segoe UI" w:cs="Segoe UI"/>
      <w:sz w:val="18"/>
      <w:szCs w:val="18"/>
    </w:rPr>
  </w:style>
  <w:style w:type="paragraph" w:styleId="ListeParagraf">
    <w:name w:val="List Paragraph"/>
    <w:basedOn w:val="Normal"/>
    <w:uiPriority w:val="34"/>
    <w:qFormat/>
    <w:rsid w:val="00A92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128061">
      <w:bodyDiv w:val="1"/>
      <w:marLeft w:val="0"/>
      <w:marRight w:val="0"/>
      <w:marTop w:val="0"/>
      <w:marBottom w:val="0"/>
      <w:divBdr>
        <w:top w:val="none" w:sz="0" w:space="0" w:color="auto"/>
        <w:left w:val="none" w:sz="0" w:space="0" w:color="auto"/>
        <w:bottom w:val="none" w:sz="0" w:space="0" w:color="auto"/>
        <w:right w:val="none" w:sz="0" w:space="0" w:color="auto"/>
      </w:divBdr>
    </w:div>
    <w:div w:id="20930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741</Words>
  <Characters>4224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aidata</dc:creator>
  <cp:lastModifiedBy>Yelda Polat</cp:lastModifiedBy>
  <cp:revision>6</cp:revision>
  <cp:lastPrinted>2022-10-21T10:57:00Z</cp:lastPrinted>
  <dcterms:created xsi:type="dcterms:W3CDTF">2022-10-21T10:47:00Z</dcterms:created>
  <dcterms:modified xsi:type="dcterms:W3CDTF">2022-10-21T10:57:00Z</dcterms:modified>
</cp:coreProperties>
</file>